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E170C8">
        <w:rPr>
          <w:rFonts w:ascii="Arial" w:hAnsi="Arial" w:cs="Arial"/>
          <w:b/>
          <w:sz w:val="24"/>
          <w:lang w:eastAsia="ja-JP"/>
        </w:rPr>
        <w:t>8</w:t>
      </w:r>
      <w:r w:rsidR="006D0031">
        <w:rPr>
          <w:rFonts w:ascii="Arial" w:hAnsi="Arial" w:cs="Arial" w:hint="eastAsia"/>
          <w:b/>
          <w:sz w:val="24"/>
          <w:lang w:eastAsia="zh-CN"/>
        </w:rPr>
        <w:t>8</w:t>
      </w:r>
      <w:r w:rsidRPr="00E427D8">
        <w:rPr>
          <w:rFonts w:ascii="Arial" w:hAnsi="Arial" w:cs="Arial"/>
          <w:b/>
          <w:sz w:val="24"/>
        </w:rPr>
        <w:tab/>
      </w:r>
      <w:r w:rsidRPr="00561651">
        <w:rPr>
          <w:rFonts w:ascii="Arial" w:hAnsi="Arial" w:cs="Arial"/>
          <w:b/>
          <w:sz w:val="24"/>
          <w:lang w:eastAsia="zh-CN"/>
        </w:rPr>
        <w:t>S3-1</w:t>
      </w:r>
      <w:r w:rsidRPr="00561651">
        <w:rPr>
          <w:rFonts w:ascii="Arial" w:hAnsi="Arial" w:cs="Arial" w:hint="eastAsia"/>
          <w:b/>
          <w:sz w:val="24"/>
          <w:lang w:eastAsia="zh-CN"/>
        </w:rPr>
        <w:t>7</w:t>
      </w:r>
      <w:r w:rsidR="00561651">
        <w:rPr>
          <w:rFonts w:ascii="Arial" w:hAnsi="Arial" w:cs="Arial" w:hint="eastAsia"/>
          <w:b/>
          <w:sz w:val="24"/>
          <w:lang w:eastAsia="zh-CN"/>
        </w:rPr>
        <w:t>1887</w:t>
      </w:r>
    </w:p>
    <w:p w:rsidR="00C022E3" w:rsidRDefault="006D0031"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7-11 August</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Dali,</w:t>
      </w:r>
      <w:r>
        <w:rPr>
          <w:rFonts w:ascii="Arial" w:hAnsi="Arial" w:cs="Arial" w:hint="eastAsia"/>
          <w:b/>
          <w:sz w:val="24"/>
          <w:lang w:eastAsia="zh-CN"/>
        </w:rPr>
        <w:t xml:space="preserve"> </w:t>
      </w:r>
      <w:r>
        <w:rPr>
          <w:rFonts w:ascii="Arial" w:hAnsi="Arial" w:cs="Arial"/>
          <w:b/>
          <w:sz w:val="24"/>
          <w:lang w:eastAsia="ja-JP"/>
        </w:rPr>
        <w:t>China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0D7DA5">
        <w:rPr>
          <w:rFonts w:ascii="Arial" w:hAnsi="Arial" w:hint="eastAsia"/>
          <w:b/>
          <w:lang w:val="en-US" w:eastAsia="zh-CN"/>
        </w:rPr>
        <w:t>China Unicom</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894463" w:rsidRPr="00894463">
        <w:rPr>
          <w:rFonts w:ascii="Arial" w:hAnsi="Arial"/>
          <w:b/>
          <w:lang w:val="en-US" w:eastAsia="zh-CN"/>
        </w:rPr>
        <w:t>Key Issue #11.2: User awareness of security</w:t>
      </w:r>
    </w:p>
    <w:p w:rsidR="00C022E3" w:rsidRPr="00947E0B" w:rsidRDefault="00C022E3">
      <w:pPr>
        <w:keepNext/>
        <w:tabs>
          <w:tab w:val="left" w:pos="2127"/>
        </w:tabs>
        <w:spacing w:after="0"/>
        <w:ind w:left="2126" w:hanging="2126"/>
        <w:outlineLvl w:val="0"/>
        <w:rPr>
          <w:rFonts w:ascii="Arial" w:hAnsi="Arial" w:cs="Arial"/>
          <w:b/>
          <w:lang w:eastAsia="zh-CN"/>
        </w:rPr>
      </w:pPr>
      <w:r>
        <w:rPr>
          <w:rFonts w:ascii="Arial" w:hAnsi="Arial"/>
          <w:b/>
        </w:rPr>
        <w:t>Document for:</w:t>
      </w:r>
      <w:r>
        <w:rPr>
          <w:rFonts w:ascii="Arial" w:hAnsi="Arial"/>
          <w:b/>
        </w:rPr>
        <w:tab/>
      </w:r>
      <w:r>
        <w:rPr>
          <w:rFonts w:ascii="Arial" w:hAnsi="Arial"/>
          <w:b/>
          <w:lang w:eastAsia="zh-CN"/>
        </w:rPr>
        <w:t>App</w:t>
      </w:r>
      <w:r w:rsidRPr="00947E0B">
        <w:rPr>
          <w:rFonts w:ascii="Arial" w:hAnsi="Arial" w:cs="Arial"/>
          <w:b/>
          <w:lang w:eastAsia="zh-CN"/>
        </w:rPr>
        <w:t>roval</w:t>
      </w:r>
    </w:p>
    <w:p w:rsidR="00C022E3" w:rsidRPr="00947E0B" w:rsidRDefault="00C022E3">
      <w:pPr>
        <w:keepNext/>
        <w:pBdr>
          <w:bottom w:val="single" w:sz="4" w:space="1" w:color="auto"/>
        </w:pBdr>
        <w:tabs>
          <w:tab w:val="left" w:pos="2127"/>
        </w:tabs>
        <w:spacing w:after="0"/>
        <w:ind w:left="2126" w:hanging="2126"/>
        <w:rPr>
          <w:rFonts w:ascii="Arial" w:hAnsi="Arial" w:cs="Arial"/>
          <w:b/>
          <w:lang w:eastAsia="zh-CN"/>
        </w:rPr>
      </w:pPr>
      <w:r w:rsidRPr="00947E0B">
        <w:rPr>
          <w:rFonts w:ascii="Arial" w:hAnsi="Arial" w:cs="Arial"/>
          <w:b/>
          <w:lang w:eastAsia="zh-CN"/>
        </w:rPr>
        <w:t>Agenda Item:</w:t>
      </w:r>
      <w:r w:rsidRPr="00947E0B">
        <w:rPr>
          <w:rFonts w:ascii="Arial" w:hAnsi="Arial" w:cs="Arial"/>
          <w:b/>
          <w:lang w:eastAsia="zh-CN"/>
        </w:rPr>
        <w:tab/>
      </w:r>
      <w:r w:rsidR="008C341C">
        <w:rPr>
          <w:rFonts w:ascii="Arial" w:hAnsi="Arial" w:cs="Arial" w:hint="eastAsia"/>
          <w:b/>
          <w:lang w:eastAsia="zh-CN"/>
        </w:rPr>
        <w:t>8.3</w:t>
      </w:r>
      <w:r w:rsidR="008C341C" w:rsidRPr="00E1488E">
        <w:rPr>
          <w:rFonts w:ascii="Arial" w:hAnsi="Arial" w:hint="eastAsia"/>
          <w:b/>
          <w:lang w:val="en-US" w:eastAsia="zh-CN"/>
        </w:rPr>
        <w:t xml:space="preserve">.11 </w:t>
      </w:r>
      <w:r w:rsidR="008C341C" w:rsidRPr="00E1488E">
        <w:rPr>
          <w:rFonts w:ascii="Arial" w:hAnsi="Arial"/>
          <w:b/>
          <w:lang w:val="en-US" w:eastAsia="zh-CN"/>
        </w:rPr>
        <w:tab/>
        <w:t>Security visibility and configurability</w:t>
      </w:r>
    </w:p>
    <w:p w:rsidR="00C022E3" w:rsidRDefault="00C022E3">
      <w:pPr>
        <w:pStyle w:val="1"/>
      </w:pPr>
      <w:r>
        <w:t>1</w:t>
      </w:r>
      <w:r>
        <w:tab/>
      </w:r>
      <w:r w:rsidR="006F441F">
        <w:t>Introduction</w:t>
      </w:r>
    </w:p>
    <w:p w:rsidR="005C581A" w:rsidRDefault="00F6367C" w:rsidP="005C581A">
      <w:pPr>
        <w:rPr>
          <w:lang w:eastAsia="zh-CN"/>
        </w:rPr>
      </w:pPr>
      <w:r>
        <w:rPr>
          <w:lang w:eastAsia="zh-CN"/>
        </w:rPr>
        <w:t>T</w:t>
      </w:r>
      <w:r>
        <w:rPr>
          <w:rFonts w:hint="eastAsia"/>
          <w:lang w:eastAsia="zh-CN"/>
        </w:rPr>
        <w:t xml:space="preserve">his contribution proposes to </w:t>
      </w:r>
      <w:r w:rsidR="008F1F25">
        <w:rPr>
          <w:rFonts w:hint="eastAsia"/>
          <w:lang w:eastAsia="zh-CN"/>
        </w:rPr>
        <w:t>add some potential security requirements for the key issue #11.2 User awareness of security</w:t>
      </w:r>
      <w:r w:rsidR="007B3481">
        <w:rPr>
          <w:rFonts w:hint="eastAsia"/>
          <w:lang w:eastAsia="zh-CN"/>
        </w:rPr>
        <w:t>.</w:t>
      </w:r>
    </w:p>
    <w:p w:rsidR="008F1F25" w:rsidRDefault="008F1F25" w:rsidP="008F1F25">
      <w:pPr>
        <w:rPr>
          <w:lang w:eastAsia="zh-CN"/>
        </w:rPr>
      </w:pPr>
      <w:r>
        <w:rPr>
          <w:lang w:eastAsia="zh-CN"/>
        </w:rPr>
        <w:t>I</w:t>
      </w:r>
      <w:r>
        <w:rPr>
          <w:rFonts w:hint="eastAsia"/>
          <w:lang w:eastAsia="zh-CN"/>
        </w:rPr>
        <w:t xml:space="preserve">n order to improve the user awareness of security, it is proposed that UEs have the capability of providing the recommended security level to the user. </w:t>
      </w:r>
      <w:r>
        <w:rPr>
          <w:lang w:eastAsia="zh-CN"/>
        </w:rPr>
        <w:t>F</w:t>
      </w:r>
      <w:r>
        <w:rPr>
          <w:rFonts w:hint="eastAsia"/>
          <w:lang w:eastAsia="zh-CN"/>
        </w:rPr>
        <w:t xml:space="preserve">or the </w:t>
      </w:r>
      <w:proofErr w:type="spellStart"/>
      <w:r>
        <w:rPr>
          <w:rFonts w:hint="eastAsia"/>
          <w:lang w:eastAsia="zh-CN"/>
        </w:rPr>
        <w:t>exsiting</w:t>
      </w:r>
      <w:proofErr w:type="spellEnd"/>
      <w:r>
        <w:rPr>
          <w:rFonts w:hint="eastAsia"/>
          <w:lang w:eastAsia="zh-CN"/>
        </w:rPr>
        <w:t xml:space="preserve"> security requirements, it is proposed that </w:t>
      </w:r>
      <w:r>
        <w:rPr>
          <w:lang w:eastAsia="zh-CN"/>
        </w:rPr>
        <w:t xml:space="preserve">UEs should be able to validate security indication related information </w:t>
      </w:r>
      <w:r>
        <w:rPr>
          <w:rFonts w:hint="eastAsia"/>
          <w:lang w:eastAsia="zh-CN"/>
        </w:rPr>
        <w:t xml:space="preserve">not only </w:t>
      </w:r>
      <w:r>
        <w:rPr>
          <w:lang w:eastAsia="zh-CN"/>
        </w:rPr>
        <w:t xml:space="preserve">from </w:t>
      </w:r>
      <w:r>
        <w:rPr>
          <w:rFonts w:hint="eastAsia"/>
          <w:lang w:eastAsia="zh-CN"/>
        </w:rPr>
        <w:t xml:space="preserve">the </w:t>
      </w:r>
      <w:r>
        <w:rPr>
          <w:lang w:eastAsia="zh-CN"/>
        </w:rPr>
        <w:t>network</w:t>
      </w:r>
      <w:r w:rsidRPr="008F1F25">
        <w:rPr>
          <w:lang w:eastAsia="zh-CN"/>
        </w:rPr>
        <w:t xml:space="preserve"> </w:t>
      </w:r>
      <w:r>
        <w:rPr>
          <w:rFonts w:hint="eastAsia"/>
          <w:lang w:eastAsia="zh-CN"/>
        </w:rPr>
        <w:t xml:space="preserve">but also from the </w:t>
      </w:r>
      <w:r>
        <w:rPr>
          <w:lang w:eastAsia="zh-CN"/>
        </w:rPr>
        <w:t>services.</w:t>
      </w:r>
    </w:p>
    <w:p w:rsidR="00D0525A" w:rsidRPr="00427D49" w:rsidRDefault="00D0525A" w:rsidP="00D0525A">
      <w:pPr>
        <w:rPr>
          <w:lang w:eastAsia="zh-CN"/>
        </w:rPr>
      </w:pPr>
      <w:r>
        <w:rPr>
          <w:lang w:eastAsia="zh-CN"/>
        </w:rPr>
        <w:t>W</w:t>
      </w:r>
      <w:r>
        <w:rPr>
          <w:rFonts w:hint="eastAsia"/>
        </w:rPr>
        <w:t xml:space="preserve">e kindly </w:t>
      </w:r>
      <w:r w:rsidRPr="00782EFB">
        <w:rPr>
          <w:rFonts w:hint="eastAsia"/>
        </w:rPr>
        <w:t xml:space="preserve">propose SA3 to agree the following </w:t>
      </w:r>
      <w:proofErr w:type="spellStart"/>
      <w:r w:rsidRPr="00782EFB">
        <w:t>p</w:t>
      </w:r>
      <w:r w:rsidRPr="00782EFB">
        <w:rPr>
          <w:rFonts w:hint="eastAsia"/>
        </w:rPr>
        <w:t>CR</w:t>
      </w:r>
      <w:proofErr w:type="spellEnd"/>
      <w:r w:rsidRPr="00782EFB">
        <w:rPr>
          <w:rFonts w:hint="eastAsia"/>
        </w:rPr>
        <w:t>.</w:t>
      </w:r>
    </w:p>
    <w:p w:rsidR="007B3481" w:rsidRPr="007B3481" w:rsidRDefault="007B3481" w:rsidP="005C581A">
      <w:pPr>
        <w:rPr>
          <w:lang w:eastAsia="zh-CN"/>
        </w:rPr>
      </w:pPr>
    </w:p>
    <w:p w:rsidR="00C022E3" w:rsidRDefault="00C022E3">
      <w:pPr>
        <w:pStyle w:val="1"/>
        <w:rPr>
          <w:lang w:eastAsia="zh-CN"/>
        </w:rPr>
      </w:pPr>
      <w:r>
        <w:t>2</w:t>
      </w:r>
      <w:r>
        <w:tab/>
      </w:r>
      <w:r w:rsidR="006F441F">
        <w:t>Proposal</w:t>
      </w:r>
    </w:p>
    <w:p w:rsidR="00657D45" w:rsidRDefault="00657D45" w:rsidP="00657D45">
      <w:pPr>
        <w:rPr>
          <w:lang w:eastAsia="zh-CN"/>
        </w:rPr>
      </w:pPr>
      <w:r>
        <w:t xml:space="preserve">It is proposed to approve below </w:t>
      </w:r>
      <w:proofErr w:type="spellStart"/>
      <w:r>
        <w:t>pCR</w:t>
      </w:r>
      <w:proofErr w:type="spellEnd"/>
      <w:r>
        <w:t>.</w:t>
      </w:r>
    </w:p>
    <w:p w:rsidR="00657D45" w:rsidRPr="00657D45" w:rsidRDefault="00657D45" w:rsidP="00657D45">
      <w:pPr>
        <w:rPr>
          <w:lang w:eastAsia="zh-CN"/>
        </w:rPr>
      </w:pPr>
    </w:p>
    <w:p w:rsidR="00C022E3" w:rsidRDefault="00CB6D22">
      <w:pPr>
        <w:rPr>
          <w:lang w:eastAsia="zh-CN"/>
        </w:rPr>
      </w:pPr>
      <w:r>
        <w:t>**********************Begin of changes********************************</w:t>
      </w:r>
    </w:p>
    <w:p w:rsidR="00657D45" w:rsidRDefault="00657D45">
      <w:pPr>
        <w:rPr>
          <w:lang w:eastAsia="zh-CN"/>
        </w:rPr>
      </w:pPr>
    </w:p>
    <w:p w:rsidR="00BC6C26" w:rsidRDefault="00BC6C26" w:rsidP="00BC6C26">
      <w:pPr>
        <w:pStyle w:val="4"/>
      </w:pPr>
      <w:bookmarkStart w:id="0" w:name="_Toc484710181"/>
      <w:bookmarkStart w:id="1" w:name="_Toc485654839"/>
      <w:r>
        <w:t>5.11.3.2</w:t>
      </w:r>
      <w:r>
        <w:tab/>
        <w:t xml:space="preserve">Key Issue #11.2: </w:t>
      </w:r>
      <w:bookmarkStart w:id="2" w:name="OLE_LINK1"/>
      <w:bookmarkStart w:id="3" w:name="OLE_LINK2"/>
      <w:r>
        <w:t>User awareness of security</w:t>
      </w:r>
      <w:bookmarkEnd w:id="0"/>
      <w:bookmarkEnd w:id="1"/>
      <w:bookmarkEnd w:id="2"/>
      <w:bookmarkEnd w:id="3"/>
    </w:p>
    <w:p w:rsidR="00BC6C26" w:rsidRDefault="00BC6C26" w:rsidP="00BC6C26">
      <w:pPr>
        <w:pStyle w:val="5"/>
      </w:pPr>
      <w:bookmarkStart w:id="4" w:name="_Toc452659662"/>
      <w:bookmarkStart w:id="5" w:name="_Toc452660075"/>
      <w:bookmarkStart w:id="6" w:name="_Toc452660494"/>
      <w:bookmarkStart w:id="7" w:name="_Toc452662642"/>
      <w:bookmarkStart w:id="8" w:name="_Toc452966753"/>
      <w:bookmarkStart w:id="9" w:name="_Toc452967170"/>
      <w:bookmarkStart w:id="10" w:name="_Toc452967584"/>
      <w:bookmarkStart w:id="11" w:name="_Toc452967997"/>
      <w:bookmarkStart w:id="12" w:name="_Toc452970306"/>
      <w:bookmarkStart w:id="13" w:name="_Toc457918447"/>
      <w:bookmarkStart w:id="14" w:name="_Toc457919518"/>
      <w:bookmarkStart w:id="15" w:name="_Toc467573634"/>
      <w:bookmarkStart w:id="16" w:name="_Toc475606477"/>
      <w:bookmarkStart w:id="17" w:name="_Toc475607951"/>
      <w:bookmarkStart w:id="18" w:name="_Toc476247271"/>
      <w:bookmarkStart w:id="19" w:name="_Toc479242640"/>
      <w:bookmarkStart w:id="20" w:name="_Toc484710182"/>
      <w:bookmarkStart w:id="21" w:name="_Toc485654840"/>
      <w:r>
        <w:t>5.11.3.2.1</w:t>
      </w:r>
      <w:r>
        <w:tab/>
        <w:t>Key issue details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BC6C26" w:rsidRDefault="00BC6C26" w:rsidP="00BC6C26">
      <w:r>
        <w:t>Next generation system is expected to diverse access networks (Section 4.1 of TR 23.799), services (Section 5 of TR 22.891), and UE types. Different networks or services may have different security capabilities, but the implication of it may hardly be understood by users. Since this could mislead users to mistakenly trust or doubt the current service or access networks, and make harmful decision, there should be some way to let users be aware of major security implications (e.g. fallback to weak security).</w:t>
      </w:r>
    </w:p>
    <w:p w:rsidR="00BC6C26" w:rsidRDefault="00BC6C26" w:rsidP="00BC6C26">
      <w:pPr>
        <w:pStyle w:val="5"/>
      </w:pPr>
      <w:bookmarkStart w:id="22" w:name="_Toc452659663"/>
      <w:bookmarkStart w:id="23" w:name="_Toc452660076"/>
      <w:bookmarkStart w:id="24" w:name="_Toc452660495"/>
      <w:bookmarkStart w:id="25" w:name="_Toc452662643"/>
      <w:bookmarkStart w:id="26" w:name="_Toc452966754"/>
      <w:bookmarkStart w:id="27" w:name="_Toc452967171"/>
      <w:bookmarkStart w:id="28" w:name="_Toc452967585"/>
      <w:bookmarkStart w:id="29" w:name="_Toc452967998"/>
      <w:bookmarkStart w:id="30" w:name="_Toc452970307"/>
      <w:bookmarkStart w:id="31" w:name="_Toc457918448"/>
      <w:bookmarkStart w:id="32" w:name="_Toc457919519"/>
      <w:bookmarkStart w:id="33" w:name="_Toc467573635"/>
      <w:bookmarkStart w:id="34" w:name="_Toc475606478"/>
      <w:bookmarkStart w:id="35" w:name="_Toc475607952"/>
      <w:bookmarkStart w:id="36" w:name="_Toc476247272"/>
      <w:bookmarkStart w:id="37" w:name="_Toc479242641"/>
      <w:bookmarkStart w:id="38" w:name="_Toc484710183"/>
      <w:bookmarkStart w:id="39" w:name="_Toc485654841"/>
      <w:r>
        <w:t>5.11.3.2.2</w:t>
      </w:r>
      <w:r>
        <w:tab/>
        <w:t>Security threats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 xml:space="preserve"> </w:t>
      </w:r>
    </w:p>
    <w:p w:rsidR="00BC6C26" w:rsidRDefault="00BC6C26" w:rsidP="00BC6C26">
      <w:r>
        <w:t>Attackers could specifically target UEs in access networks or services with weak security, while users do not fully understand the situation, so for users to do sensitive transactions over the less secure environment. In general, this will make UEs more vulnerable.</w:t>
      </w:r>
    </w:p>
    <w:p w:rsidR="00BC6C26" w:rsidRDefault="00BC6C26" w:rsidP="00BC6C26">
      <w:r>
        <w:t xml:space="preserve">Active attackers could make a UE move to less secure service or access network (e.g. by jamming the current serving </w:t>
      </w:r>
      <w:proofErr w:type="spellStart"/>
      <w:r>
        <w:t>eNB</w:t>
      </w:r>
      <w:proofErr w:type="spellEnd"/>
      <w:r>
        <w:t xml:space="preserve"> or network). Downgrade of security will make UEs and users more vulnerable.</w:t>
      </w:r>
    </w:p>
    <w:p w:rsidR="00BC6C26" w:rsidRDefault="00BC6C26" w:rsidP="00BC6C26">
      <w:r>
        <w:t>Active attackers might let user to believe it is attached to a secure service or access network, while it is not the case in reality.</w:t>
      </w:r>
    </w:p>
    <w:p w:rsidR="00BC6C26" w:rsidRDefault="00BC6C26" w:rsidP="00BC6C26">
      <w:pPr>
        <w:pStyle w:val="5"/>
      </w:pPr>
      <w:bookmarkStart w:id="40" w:name="_Toc452659664"/>
      <w:bookmarkStart w:id="41" w:name="_Toc452660077"/>
      <w:bookmarkStart w:id="42" w:name="_Toc452660496"/>
      <w:bookmarkStart w:id="43" w:name="_Toc452662644"/>
      <w:bookmarkStart w:id="44" w:name="_Toc452966755"/>
      <w:bookmarkStart w:id="45" w:name="_Toc452967172"/>
      <w:bookmarkStart w:id="46" w:name="_Toc452967586"/>
      <w:bookmarkStart w:id="47" w:name="_Toc452967999"/>
      <w:bookmarkStart w:id="48" w:name="_Toc452970308"/>
      <w:bookmarkStart w:id="49" w:name="_Toc457918449"/>
      <w:bookmarkStart w:id="50" w:name="_Toc457919520"/>
      <w:bookmarkStart w:id="51" w:name="_Toc467573636"/>
      <w:bookmarkStart w:id="52" w:name="_Toc475606479"/>
      <w:bookmarkStart w:id="53" w:name="_Toc475607953"/>
      <w:bookmarkStart w:id="54" w:name="_Toc476247273"/>
      <w:bookmarkStart w:id="55" w:name="_Toc479242642"/>
      <w:bookmarkStart w:id="56" w:name="_Toc484710184"/>
      <w:bookmarkStart w:id="57" w:name="_Toc485654842"/>
      <w:r>
        <w:t>5.11.3.2.3</w:t>
      </w:r>
      <w:r>
        <w:tab/>
        <w:t>Potential security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BC6C26" w:rsidRDefault="00BC6C26" w:rsidP="00BC6C26">
      <w:pPr>
        <w:pStyle w:val="B1"/>
        <w:rPr>
          <w:ins w:id="58" w:author="China Unicom_gf" w:date="2017-07-24T11:21:00Z"/>
          <w:lang w:eastAsia="zh-CN"/>
        </w:rPr>
      </w:pPr>
      <w:r>
        <w:t>-</w:t>
      </w:r>
      <w:r>
        <w:tab/>
        <w:t>UEs shall be able to present users of security indication of current services or access networks. In addition, detail information including security capability or parameters may be presented for the advanced users’ reference.</w:t>
      </w:r>
    </w:p>
    <w:p w:rsidR="00BC6C26" w:rsidRDefault="00BC6C26" w:rsidP="00BC6C26">
      <w:pPr>
        <w:pStyle w:val="B1"/>
        <w:rPr>
          <w:lang w:eastAsia="zh-CN"/>
        </w:rPr>
      </w:pPr>
      <w:ins w:id="59" w:author="China Unicom_gf" w:date="2017-07-24T11:22:00Z">
        <w:r>
          <w:rPr>
            <w:rFonts w:hint="eastAsia"/>
            <w:lang w:eastAsia="zh-CN"/>
          </w:rPr>
          <w:t xml:space="preserve">-  </w:t>
        </w:r>
        <w:r>
          <w:t>B</w:t>
        </w:r>
        <w:r>
          <w:rPr>
            <w:rFonts w:hint="eastAsia"/>
          </w:rPr>
          <w:t xml:space="preserve">ased on the </w:t>
        </w:r>
        <w:r>
          <w:rPr>
            <w:rFonts w:hint="eastAsia"/>
            <w:lang w:eastAsia="zh-CN"/>
          </w:rPr>
          <w:t>security capability and parameters, the U</w:t>
        </w:r>
      </w:ins>
      <w:ins w:id="60" w:author="China Unicom_gf" w:date="2017-07-24T11:23:00Z">
        <w:r>
          <w:rPr>
            <w:rFonts w:hint="eastAsia"/>
            <w:lang w:eastAsia="zh-CN"/>
          </w:rPr>
          <w:t>E may present the recommended security level to the user for better awareness of security</w:t>
        </w:r>
      </w:ins>
      <w:ins w:id="61" w:author="China Unicom_gf" w:date="2017-07-31T16:41:00Z">
        <w:r w:rsidR="00B55A6B">
          <w:rPr>
            <w:rFonts w:hint="eastAsia"/>
            <w:lang w:eastAsia="zh-CN"/>
          </w:rPr>
          <w:t xml:space="preserve"> (</w:t>
        </w:r>
      </w:ins>
      <w:ins w:id="62" w:author="China Unicom_gf" w:date="2017-07-24T11:23:00Z">
        <w:r>
          <w:rPr>
            <w:rFonts w:hint="eastAsia"/>
            <w:lang w:eastAsia="zh-CN"/>
          </w:rPr>
          <w:t xml:space="preserve"> such as </w:t>
        </w:r>
      </w:ins>
      <w:ins w:id="63" w:author="China Unicom_gf" w:date="2017-07-24T11:24:00Z">
        <w:r>
          <w:rPr>
            <w:rFonts w:hint="eastAsia"/>
            <w:lang w:eastAsia="zh-CN"/>
          </w:rPr>
          <w:t xml:space="preserve">security </w:t>
        </w:r>
        <w:r>
          <w:rPr>
            <w:lang w:eastAsia="zh-CN"/>
          </w:rPr>
          <w:t>level</w:t>
        </w:r>
        <w:r>
          <w:rPr>
            <w:rFonts w:hint="eastAsia"/>
            <w:lang w:eastAsia="zh-CN"/>
          </w:rPr>
          <w:t xml:space="preserve"> 0-4, level </w:t>
        </w:r>
      </w:ins>
      <w:ins w:id="64" w:author="China Unicom_gf" w:date="2017-07-24T11:25:00Z">
        <w:r>
          <w:rPr>
            <w:rFonts w:hint="eastAsia"/>
            <w:lang w:eastAsia="zh-CN"/>
          </w:rPr>
          <w:t>0</w:t>
        </w:r>
      </w:ins>
      <w:ins w:id="65" w:author="China Unicom_gf" w:date="2017-07-24T11:24:00Z">
        <w:r>
          <w:rPr>
            <w:rFonts w:hint="eastAsia"/>
            <w:lang w:eastAsia="zh-CN"/>
          </w:rPr>
          <w:t xml:space="preserve"> means no </w:t>
        </w:r>
        <w:r>
          <w:rPr>
            <w:lang w:eastAsia="zh-CN"/>
          </w:rPr>
          <w:t>security</w:t>
        </w:r>
        <w:r>
          <w:rPr>
            <w:rFonts w:hint="eastAsia"/>
            <w:lang w:eastAsia="zh-CN"/>
          </w:rPr>
          <w:t xml:space="preserve"> </w:t>
        </w:r>
        <w:r>
          <w:rPr>
            <w:lang w:eastAsia="zh-CN"/>
          </w:rPr>
          <w:t>mechanism</w:t>
        </w:r>
        <w:r>
          <w:rPr>
            <w:rFonts w:hint="eastAsia"/>
            <w:lang w:eastAsia="zh-CN"/>
          </w:rPr>
          <w:t xml:space="preserve">, level </w:t>
        </w:r>
      </w:ins>
      <w:ins w:id="66" w:author="China Unicom_gf" w:date="2017-07-24T11:25:00Z">
        <w:r>
          <w:rPr>
            <w:rFonts w:hint="eastAsia"/>
            <w:lang w:eastAsia="zh-CN"/>
          </w:rPr>
          <w:t>1</w:t>
        </w:r>
      </w:ins>
      <w:ins w:id="67" w:author="China Unicom_gf" w:date="2017-07-24T11:24:00Z">
        <w:r>
          <w:rPr>
            <w:rFonts w:hint="eastAsia"/>
            <w:lang w:eastAsia="zh-CN"/>
          </w:rPr>
          <w:t xml:space="preserve"> means only </w:t>
        </w:r>
      </w:ins>
      <w:ins w:id="68" w:author="China Unicom_gf" w:date="2017-07-24T11:25:00Z">
        <w:r>
          <w:rPr>
            <w:rFonts w:hint="eastAsia"/>
            <w:lang w:eastAsia="zh-CN"/>
          </w:rPr>
          <w:t xml:space="preserve">integrity protection for the </w:t>
        </w:r>
      </w:ins>
      <w:ins w:id="69" w:author="China Unicom_gf" w:date="2017-07-24T11:27:00Z">
        <w:r>
          <w:rPr>
            <w:rFonts w:hint="eastAsia"/>
            <w:lang w:eastAsia="zh-CN"/>
          </w:rPr>
          <w:t>control</w:t>
        </w:r>
      </w:ins>
      <w:ins w:id="70" w:author="China Unicom_gf" w:date="2017-07-24T11:25:00Z">
        <w:r>
          <w:rPr>
            <w:rFonts w:hint="eastAsia"/>
            <w:lang w:eastAsia="zh-CN"/>
          </w:rPr>
          <w:t xml:space="preserve"> </w:t>
        </w:r>
      </w:ins>
      <w:ins w:id="71" w:author="China Unicom_gf" w:date="2017-07-24T11:26:00Z">
        <w:r>
          <w:rPr>
            <w:rFonts w:hint="eastAsia"/>
            <w:lang w:eastAsia="zh-CN"/>
          </w:rPr>
          <w:t>plane</w:t>
        </w:r>
      </w:ins>
      <w:ins w:id="72" w:author="China Unicom_gf" w:date="2017-07-24T11:27:00Z">
        <w:r>
          <w:rPr>
            <w:rFonts w:hint="eastAsia"/>
            <w:lang w:eastAsia="zh-CN"/>
          </w:rPr>
          <w:t xml:space="preserve"> etc.</w:t>
        </w:r>
      </w:ins>
      <w:ins w:id="73" w:author="China Unicom_gf" w:date="2017-07-31T16:41:00Z">
        <w:r w:rsidR="00B55A6B">
          <w:rPr>
            <w:rFonts w:hint="eastAsia"/>
            <w:lang w:eastAsia="zh-CN"/>
          </w:rPr>
          <w:t>)</w:t>
        </w:r>
      </w:ins>
      <w:ins w:id="74" w:author="China Unicom_gf" w:date="2017-07-24T11:26:00Z">
        <w:r>
          <w:rPr>
            <w:rFonts w:hint="eastAsia"/>
            <w:lang w:eastAsia="zh-CN"/>
          </w:rPr>
          <w:t>.</w:t>
        </w:r>
      </w:ins>
    </w:p>
    <w:p w:rsidR="00BC6C26" w:rsidRDefault="00BC6C26" w:rsidP="00BC6C26">
      <w:pPr>
        <w:pStyle w:val="B1"/>
      </w:pPr>
      <w:r>
        <w:t>-</w:t>
      </w:r>
      <w:r>
        <w:tab/>
        <w:t>Access networks and services should be able to provide information to UEs, which is necessary to derive security indication for users.</w:t>
      </w:r>
    </w:p>
    <w:p w:rsidR="00BC6C26" w:rsidRDefault="00BC6C26" w:rsidP="00BC6C26">
      <w:pPr>
        <w:pStyle w:val="B1"/>
      </w:pPr>
      <w:r>
        <w:t>-</w:t>
      </w:r>
      <w:r>
        <w:tab/>
        <w:t>UEs should be able to collect security capabilities of access networks and services, and derive security indication for users from those parameters.</w:t>
      </w:r>
    </w:p>
    <w:p w:rsidR="00BC6C26" w:rsidRDefault="00BC6C26" w:rsidP="00BC6C26">
      <w:pPr>
        <w:pStyle w:val="B1"/>
      </w:pPr>
      <w:r>
        <w:lastRenderedPageBreak/>
        <w:t>-</w:t>
      </w:r>
      <w:r>
        <w:tab/>
        <w:t xml:space="preserve">UEs should be able to validate security indication related information from </w:t>
      </w:r>
      <w:ins w:id="75" w:author="China Unicom_gf" w:date="2017-07-24T11:19:00Z">
        <w:r>
          <w:rPr>
            <w:rFonts w:hint="eastAsia"/>
            <w:lang w:eastAsia="zh-CN"/>
          </w:rPr>
          <w:t xml:space="preserve">the </w:t>
        </w:r>
        <w:r>
          <w:rPr>
            <w:lang w:eastAsia="zh-CN"/>
          </w:rPr>
          <w:t>services</w:t>
        </w:r>
        <w:r>
          <w:rPr>
            <w:rFonts w:hint="eastAsia"/>
            <w:lang w:eastAsia="zh-CN"/>
          </w:rPr>
          <w:t xml:space="preserve"> and </w:t>
        </w:r>
      </w:ins>
      <w:r>
        <w:t>network.</w:t>
      </w:r>
    </w:p>
    <w:p w:rsidR="00657D45" w:rsidRPr="00BC6C26" w:rsidRDefault="00657D45">
      <w:pPr>
        <w:rPr>
          <w:lang w:eastAsia="zh-CN"/>
        </w:rPr>
      </w:pPr>
    </w:p>
    <w:p w:rsidR="00CB6D22" w:rsidRPr="00CB6D22" w:rsidRDefault="00CB6D22">
      <w:r>
        <w:t>*********************************End of changes*******************************</w:t>
      </w:r>
    </w:p>
    <w:sectPr w:rsidR="00CB6D22" w:rsidRPr="00CB6D22" w:rsidSect="00D12A01">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459DB0" w15:done="0"/>
  <w15:commentEx w15:paraId="17BF624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79C" w:rsidRDefault="001F179C">
      <w:r>
        <w:separator/>
      </w:r>
    </w:p>
  </w:endnote>
  <w:endnote w:type="continuationSeparator" w:id="0">
    <w:p w:rsidR="001F179C" w:rsidRDefault="001F17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Unicode M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79C" w:rsidRDefault="001F179C">
      <w:r>
        <w:separator/>
      </w:r>
    </w:p>
  </w:footnote>
  <w:footnote w:type="continuationSeparator" w:id="0">
    <w:p w:rsidR="001F179C" w:rsidRDefault="001F17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F47DF5"/>
    <w:multiLevelType w:val="hybridMultilevel"/>
    <w:tmpl w:val="0F44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67A02A36"/>
    <w:multiLevelType w:val="hybridMultilevel"/>
    <w:tmpl w:val="0F44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E30155"/>
    <w:rsid w:val="00012515"/>
    <w:rsid w:val="00025FB7"/>
    <w:rsid w:val="000722D0"/>
    <w:rsid w:val="000819D8"/>
    <w:rsid w:val="000A0F3C"/>
    <w:rsid w:val="000D7DA5"/>
    <w:rsid w:val="000F0002"/>
    <w:rsid w:val="001667C3"/>
    <w:rsid w:val="0019184E"/>
    <w:rsid w:val="001A66D0"/>
    <w:rsid w:val="001C3EC8"/>
    <w:rsid w:val="001D2948"/>
    <w:rsid w:val="001D2BD4"/>
    <w:rsid w:val="001F179C"/>
    <w:rsid w:val="0020395B"/>
    <w:rsid w:val="00244C9A"/>
    <w:rsid w:val="002C1266"/>
    <w:rsid w:val="002E43F7"/>
    <w:rsid w:val="002E7501"/>
    <w:rsid w:val="00364447"/>
    <w:rsid w:val="00371032"/>
    <w:rsid w:val="003856A1"/>
    <w:rsid w:val="003B7B06"/>
    <w:rsid w:val="003C5A97"/>
    <w:rsid w:val="003F52B2"/>
    <w:rsid w:val="004024BD"/>
    <w:rsid w:val="00484B00"/>
    <w:rsid w:val="004D4E99"/>
    <w:rsid w:val="004D55C2"/>
    <w:rsid w:val="004D5798"/>
    <w:rsid w:val="005318C0"/>
    <w:rsid w:val="00553574"/>
    <w:rsid w:val="00561651"/>
    <w:rsid w:val="00564111"/>
    <w:rsid w:val="005729C4"/>
    <w:rsid w:val="00583027"/>
    <w:rsid w:val="0059227B"/>
    <w:rsid w:val="005B795D"/>
    <w:rsid w:val="005C581A"/>
    <w:rsid w:val="005C67E5"/>
    <w:rsid w:val="005F61D9"/>
    <w:rsid w:val="006014C7"/>
    <w:rsid w:val="006221CB"/>
    <w:rsid w:val="00635510"/>
    <w:rsid w:val="00652248"/>
    <w:rsid w:val="00657B80"/>
    <w:rsid w:val="00657D45"/>
    <w:rsid w:val="00674578"/>
    <w:rsid w:val="006B006B"/>
    <w:rsid w:val="006D0031"/>
    <w:rsid w:val="006D340A"/>
    <w:rsid w:val="006F441F"/>
    <w:rsid w:val="00762056"/>
    <w:rsid w:val="00793EE9"/>
    <w:rsid w:val="007B3481"/>
    <w:rsid w:val="007C27B0"/>
    <w:rsid w:val="007D5C31"/>
    <w:rsid w:val="007E40D2"/>
    <w:rsid w:val="007F300B"/>
    <w:rsid w:val="00836880"/>
    <w:rsid w:val="008467AC"/>
    <w:rsid w:val="008548C2"/>
    <w:rsid w:val="00894463"/>
    <w:rsid w:val="008C15BA"/>
    <w:rsid w:val="008C341C"/>
    <w:rsid w:val="008F1F25"/>
    <w:rsid w:val="00900134"/>
    <w:rsid w:val="00926ABD"/>
    <w:rsid w:val="00947E0B"/>
    <w:rsid w:val="00966D47"/>
    <w:rsid w:val="00986B35"/>
    <w:rsid w:val="00996DC3"/>
    <w:rsid w:val="009C0DED"/>
    <w:rsid w:val="009F4FBC"/>
    <w:rsid w:val="00A37D7F"/>
    <w:rsid w:val="00A601C9"/>
    <w:rsid w:val="00A618EB"/>
    <w:rsid w:val="00A6218D"/>
    <w:rsid w:val="00A84A94"/>
    <w:rsid w:val="00AA065A"/>
    <w:rsid w:val="00AA4FF8"/>
    <w:rsid w:val="00AA79EB"/>
    <w:rsid w:val="00AD447A"/>
    <w:rsid w:val="00AF1E23"/>
    <w:rsid w:val="00B01AFF"/>
    <w:rsid w:val="00B056F1"/>
    <w:rsid w:val="00B27E39"/>
    <w:rsid w:val="00B30854"/>
    <w:rsid w:val="00B55A6B"/>
    <w:rsid w:val="00B876C3"/>
    <w:rsid w:val="00B942BA"/>
    <w:rsid w:val="00BA3B7E"/>
    <w:rsid w:val="00BC6C26"/>
    <w:rsid w:val="00C022E3"/>
    <w:rsid w:val="00C13DD1"/>
    <w:rsid w:val="00C24D06"/>
    <w:rsid w:val="00C4712D"/>
    <w:rsid w:val="00C5135C"/>
    <w:rsid w:val="00C7604E"/>
    <w:rsid w:val="00C77657"/>
    <w:rsid w:val="00C94F55"/>
    <w:rsid w:val="00CA7D62"/>
    <w:rsid w:val="00CB6D22"/>
    <w:rsid w:val="00D0525A"/>
    <w:rsid w:val="00D120C0"/>
    <w:rsid w:val="00D12A01"/>
    <w:rsid w:val="00D333C5"/>
    <w:rsid w:val="00D62265"/>
    <w:rsid w:val="00D8512E"/>
    <w:rsid w:val="00DA03A9"/>
    <w:rsid w:val="00DA1E58"/>
    <w:rsid w:val="00DE4EF2"/>
    <w:rsid w:val="00DF2C0E"/>
    <w:rsid w:val="00DF3680"/>
    <w:rsid w:val="00E00913"/>
    <w:rsid w:val="00E06FFB"/>
    <w:rsid w:val="00E170C8"/>
    <w:rsid w:val="00E222DE"/>
    <w:rsid w:val="00E30155"/>
    <w:rsid w:val="00ED4954"/>
    <w:rsid w:val="00EE0943"/>
    <w:rsid w:val="00F2135A"/>
    <w:rsid w:val="00F6367C"/>
    <w:rsid w:val="00F759CF"/>
    <w:rsid w:val="00F82C5B"/>
    <w:rsid w:val="00F93E76"/>
    <w:rsid w:val="00FC49DD"/>
    <w:rsid w:val="00FC58CD"/>
    <w:rsid w:val="00FD13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A01"/>
    <w:pPr>
      <w:spacing w:after="180"/>
    </w:pPr>
    <w:rPr>
      <w:rFonts w:ascii="Times New Roman" w:hAnsi="Times New Roman"/>
      <w:lang w:val="en-GB" w:eastAsia="en-US"/>
    </w:rPr>
  </w:style>
  <w:style w:type="paragraph" w:styleId="1">
    <w:name w:val="heading 1"/>
    <w:next w:val="a"/>
    <w:qFormat/>
    <w:rsid w:val="00D12A0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D12A01"/>
    <w:pPr>
      <w:pBdr>
        <w:top w:val="none" w:sz="0" w:space="0" w:color="auto"/>
      </w:pBdr>
      <w:spacing w:before="180"/>
      <w:outlineLvl w:val="1"/>
    </w:pPr>
    <w:rPr>
      <w:sz w:val="32"/>
    </w:rPr>
  </w:style>
  <w:style w:type="paragraph" w:styleId="3">
    <w:name w:val="heading 3"/>
    <w:aliases w:val="h3"/>
    <w:basedOn w:val="2"/>
    <w:next w:val="a"/>
    <w:qFormat/>
    <w:rsid w:val="00D12A01"/>
    <w:pPr>
      <w:spacing w:before="120"/>
      <w:outlineLvl w:val="2"/>
    </w:pPr>
    <w:rPr>
      <w:sz w:val="28"/>
    </w:rPr>
  </w:style>
  <w:style w:type="paragraph" w:styleId="4">
    <w:name w:val="heading 4"/>
    <w:basedOn w:val="3"/>
    <w:next w:val="a"/>
    <w:qFormat/>
    <w:rsid w:val="00D12A01"/>
    <w:pPr>
      <w:ind w:left="1418" w:hanging="1418"/>
      <w:outlineLvl w:val="3"/>
    </w:pPr>
    <w:rPr>
      <w:sz w:val="24"/>
    </w:rPr>
  </w:style>
  <w:style w:type="paragraph" w:styleId="5">
    <w:name w:val="heading 5"/>
    <w:basedOn w:val="4"/>
    <w:next w:val="a"/>
    <w:qFormat/>
    <w:rsid w:val="00D12A01"/>
    <w:pPr>
      <w:ind w:left="1701" w:hanging="1701"/>
      <w:outlineLvl w:val="4"/>
    </w:pPr>
    <w:rPr>
      <w:sz w:val="22"/>
    </w:rPr>
  </w:style>
  <w:style w:type="paragraph" w:styleId="6">
    <w:name w:val="heading 6"/>
    <w:basedOn w:val="H6"/>
    <w:next w:val="a"/>
    <w:qFormat/>
    <w:rsid w:val="00D12A01"/>
    <w:pPr>
      <w:outlineLvl w:val="5"/>
    </w:pPr>
  </w:style>
  <w:style w:type="paragraph" w:styleId="7">
    <w:name w:val="heading 7"/>
    <w:basedOn w:val="H6"/>
    <w:next w:val="a"/>
    <w:qFormat/>
    <w:rsid w:val="00D12A01"/>
    <w:pPr>
      <w:outlineLvl w:val="6"/>
    </w:pPr>
  </w:style>
  <w:style w:type="paragraph" w:styleId="8">
    <w:name w:val="heading 8"/>
    <w:basedOn w:val="1"/>
    <w:next w:val="a"/>
    <w:qFormat/>
    <w:rsid w:val="00D12A01"/>
    <w:pPr>
      <w:ind w:left="0" w:firstLine="0"/>
      <w:outlineLvl w:val="7"/>
    </w:pPr>
  </w:style>
  <w:style w:type="paragraph" w:styleId="9">
    <w:name w:val="heading 9"/>
    <w:basedOn w:val="8"/>
    <w:next w:val="a"/>
    <w:qFormat/>
    <w:rsid w:val="00D12A0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12A01"/>
    <w:pPr>
      <w:ind w:left="1985" w:hanging="1985"/>
      <w:outlineLvl w:val="9"/>
    </w:pPr>
    <w:rPr>
      <w:sz w:val="20"/>
    </w:rPr>
  </w:style>
  <w:style w:type="paragraph" w:styleId="80">
    <w:name w:val="toc 8"/>
    <w:basedOn w:val="10"/>
    <w:semiHidden/>
    <w:rsid w:val="00D12A01"/>
    <w:pPr>
      <w:spacing w:before="180"/>
      <w:ind w:left="2693" w:hanging="2693"/>
    </w:pPr>
    <w:rPr>
      <w:b/>
    </w:rPr>
  </w:style>
  <w:style w:type="paragraph" w:styleId="10">
    <w:name w:val="toc 1"/>
    <w:semiHidden/>
    <w:rsid w:val="00D12A0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12A0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12A01"/>
    <w:pPr>
      <w:ind w:left="1701" w:hanging="1701"/>
    </w:pPr>
  </w:style>
  <w:style w:type="paragraph" w:styleId="40">
    <w:name w:val="toc 4"/>
    <w:basedOn w:val="30"/>
    <w:semiHidden/>
    <w:rsid w:val="00D12A01"/>
    <w:pPr>
      <w:ind w:left="1418" w:hanging="1418"/>
    </w:pPr>
  </w:style>
  <w:style w:type="paragraph" w:styleId="30">
    <w:name w:val="toc 3"/>
    <w:basedOn w:val="20"/>
    <w:semiHidden/>
    <w:rsid w:val="00D12A01"/>
    <w:pPr>
      <w:ind w:left="1134" w:hanging="1134"/>
    </w:pPr>
  </w:style>
  <w:style w:type="paragraph" w:styleId="20">
    <w:name w:val="toc 2"/>
    <w:basedOn w:val="10"/>
    <w:semiHidden/>
    <w:rsid w:val="00D12A01"/>
    <w:pPr>
      <w:keepNext w:val="0"/>
      <w:spacing w:before="0"/>
      <w:ind w:left="851" w:hanging="851"/>
    </w:pPr>
    <w:rPr>
      <w:sz w:val="20"/>
    </w:rPr>
  </w:style>
  <w:style w:type="paragraph" w:styleId="21">
    <w:name w:val="index 2"/>
    <w:basedOn w:val="11"/>
    <w:semiHidden/>
    <w:rsid w:val="00D12A01"/>
    <w:pPr>
      <w:ind w:left="284"/>
    </w:pPr>
  </w:style>
  <w:style w:type="paragraph" w:styleId="11">
    <w:name w:val="index 1"/>
    <w:basedOn w:val="a"/>
    <w:semiHidden/>
    <w:rsid w:val="00D12A01"/>
    <w:pPr>
      <w:keepLines/>
      <w:spacing w:after="0"/>
    </w:pPr>
  </w:style>
  <w:style w:type="paragraph" w:customStyle="1" w:styleId="ZH">
    <w:name w:val="ZH"/>
    <w:rsid w:val="00D12A0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12A01"/>
    <w:pPr>
      <w:outlineLvl w:val="9"/>
    </w:pPr>
  </w:style>
  <w:style w:type="paragraph" w:styleId="22">
    <w:name w:val="List Number 2"/>
    <w:basedOn w:val="a3"/>
    <w:rsid w:val="00D12A01"/>
    <w:pPr>
      <w:ind w:left="851"/>
    </w:pPr>
  </w:style>
  <w:style w:type="paragraph" w:styleId="a3">
    <w:name w:val="List Number"/>
    <w:basedOn w:val="a4"/>
    <w:rsid w:val="00D12A01"/>
  </w:style>
  <w:style w:type="paragraph" w:styleId="a4">
    <w:name w:val="List"/>
    <w:basedOn w:val="a"/>
    <w:rsid w:val="00D12A01"/>
    <w:pPr>
      <w:ind w:left="568" w:hanging="284"/>
    </w:pPr>
  </w:style>
  <w:style w:type="paragraph" w:styleId="a5">
    <w:name w:val="header"/>
    <w:aliases w:val="header odd,header,header odd1,header odd2,header odd3,header odd4,header odd5,header odd6"/>
    <w:rsid w:val="00D12A01"/>
    <w:pPr>
      <w:widowControl w:val="0"/>
    </w:pPr>
    <w:rPr>
      <w:rFonts w:ascii="Arial" w:hAnsi="Arial"/>
      <w:b/>
      <w:noProof/>
      <w:sz w:val="18"/>
      <w:lang w:val="en-GB" w:eastAsia="en-US"/>
    </w:rPr>
  </w:style>
  <w:style w:type="character" w:styleId="a6">
    <w:name w:val="footnote reference"/>
    <w:semiHidden/>
    <w:rsid w:val="00D12A01"/>
    <w:rPr>
      <w:b/>
      <w:position w:val="6"/>
      <w:sz w:val="16"/>
    </w:rPr>
  </w:style>
  <w:style w:type="paragraph" w:styleId="a7">
    <w:name w:val="footnote text"/>
    <w:basedOn w:val="a"/>
    <w:semiHidden/>
    <w:rsid w:val="00D12A01"/>
    <w:pPr>
      <w:keepLines/>
      <w:spacing w:after="0"/>
      <w:ind w:left="454" w:hanging="454"/>
    </w:pPr>
    <w:rPr>
      <w:sz w:val="16"/>
    </w:rPr>
  </w:style>
  <w:style w:type="paragraph" w:customStyle="1" w:styleId="TAH">
    <w:name w:val="TAH"/>
    <w:basedOn w:val="TAC"/>
    <w:rsid w:val="00D12A01"/>
    <w:rPr>
      <w:b/>
    </w:rPr>
  </w:style>
  <w:style w:type="paragraph" w:customStyle="1" w:styleId="TAC">
    <w:name w:val="TAC"/>
    <w:basedOn w:val="TAL"/>
    <w:rsid w:val="00D12A01"/>
    <w:pPr>
      <w:jc w:val="center"/>
    </w:pPr>
  </w:style>
  <w:style w:type="paragraph" w:customStyle="1" w:styleId="TAL">
    <w:name w:val="TAL"/>
    <w:basedOn w:val="a"/>
    <w:rsid w:val="00D12A01"/>
    <w:pPr>
      <w:keepNext/>
      <w:keepLines/>
      <w:spacing w:after="0"/>
    </w:pPr>
    <w:rPr>
      <w:rFonts w:ascii="Arial" w:hAnsi="Arial"/>
      <w:sz w:val="18"/>
    </w:rPr>
  </w:style>
  <w:style w:type="paragraph" w:customStyle="1" w:styleId="TF">
    <w:name w:val="TF"/>
    <w:basedOn w:val="TH"/>
    <w:rsid w:val="00D12A01"/>
    <w:pPr>
      <w:keepNext w:val="0"/>
      <w:spacing w:before="0" w:after="240"/>
    </w:pPr>
  </w:style>
  <w:style w:type="paragraph" w:customStyle="1" w:styleId="TH">
    <w:name w:val="TH"/>
    <w:basedOn w:val="a"/>
    <w:rsid w:val="00D12A01"/>
    <w:pPr>
      <w:keepNext/>
      <w:keepLines/>
      <w:spacing w:before="60"/>
      <w:jc w:val="center"/>
    </w:pPr>
    <w:rPr>
      <w:rFonts w:ascii="Arial" w:hAnsi="Arial"/>
      <w:b/>
    </w:rPr>
  </w:style>
  <w:style w:type="paragraph" w:customStyle="1" w:styleId="NO">
    <w:name w:val="NO"/>
    <w:basedOn w:val="a"/>
    <w:link w:val="NOChar"/>
    <w:qFormat/>
    <w:rsid w:val="00D12A01"/>
    <w:pPr>
      <w:keepLines/>
      <w:ind w:left="1135" w:hanging="851"/>
    </w:pPr>
  </w:style>
  <w:style w:type="paragraph" w:styleId="90">
    <w:name w:val="toc 9"/>
    <w:basedOn w:val="80"/>
    <w:semiHidden/>
    <w:rsid w:val="00D12A01"/>
    <w:pPr>
      <w:ind w:left="1418" w:hanging="1418"/>
    </w:pPr>
  </w:style>
  <w:style w:type="paragraph" w:customStyle="1" w:styleId="EX">
    <w:name w:val="EX"/>
    <w:basedOn w:val="a"/>
    <w:rsid w:val="00D12A01"/>
    <w:pPr>
      <w:keepLines/>
      <w:ind w:left="1702" w:hanging="1418"/>
    </w:pPr>
  </w:style>
  <w:style w:type="paragraph" w:customStyle="1" w:styleId="FP">
    <w:name w:val="FP"/>
    <w:basedOn w:val="a"/>
    <w:rsid w:val="00D12A01"/>
    <w:pPr>
      <w:spacing w:after="0"/>
    </w:pPr>
  </w:style>
  <w:style w:type="paragraph" w:customStyle="1" w:styleId="LD">
    <w:name w:val="LD"/>
    <w:rsid w:val="00D12A01"/>
    <w:pPr>
      <w:keepNext/>
      <w:keepLines/>
      <w:spacing w:line="180" w:lineRule="exact"/>
    </w:pPr>
    <w:rPr>
      <w:rFonts w:ascii="MS LineDraw" w:hAnsi="MS LineDraw"/>
      <w:noProof/>
      <w:lang w:val="en-GB" w:eastAsia="en-US"/>
    </w:rPr>
  </w:style>
  <w:style w:type="paragraph" w:customStyle="1" w:styleId="NW">
    <w:name w:val="NW"/>
    <w:basedOn w:val="NO"/>
    <w:rsid w:val="00D12A01"/>
    <w:pPr>
      <w:spacing w:after="0"/>
    </w:pPr>
  </w:style>
  <w:style w:type="paragraph" w:customStyle="1" w:styleId="EW">
    <w:name w:val="EW"/>
    <w:basedOn w:val="EX"/>
    <w:rsid w:val="00D12A01"/>
    <w:pPr>
      <w:spacing w:after="0"/>
    </w:pPr>
  </w:style>
  <w:style w:type="paragraph" w:styleId="60">
    <w:name w:val="toc 6"/>
    <w:basedOn w:val="50"/>
    <w:next w:val="a"/>
    <w:semiHidden/>
    <w:rsid w:val="00D12A01"/>
    <w:pPr>
      <w:ind w:left="1985" w:hanging="1985"/>
    </w:pPr>
  </w:style>
  <w:style w:type="paragraph" w:styleId="70">
    <w:name w:val="toc 7"/>
    <w:basedOn w:val="60"/>
    <w:next w:val="a"/>
    <w:semiHidden/>
    <w:rsid w:val="00D12A01"/>
    <w:pPr>
      <w:ind w:left="2268" w:hanging="2268"/>
    </w:pPr>
  </w:style>
  <w:style w:type="paragraph" w:styleId="23">
    <w:name w:val="List Bullet 2"/>
    <w:basedOn w:val="a8"/>
    <w:rsid w:val="00D12A01"/>
    <w:pPr>
      <w:ind w:left="851"/>
    </w:pPr>
  </w:style>
  <w:style w:type="paragraph" w:styleId="a8">
    <w:name w:val="List Bullet"/>
    <w:basedOn w:val="a4"/>
    <w:rsid w:val="00D12A01"/>
  </w:style>
  <w:style w:type="paragraph" w:styleId="31">
    <w:name w:val="List Bullet 3"/>
    <w:basedOn w:val="23"/>
    <w:rsid w:val="00D12A01"/>
    <w:pPr>
      <w:ind w:left="1135"/>
    </w:pPr>
  </w:style>
  <w:style w:type="paragraph" w:customStyle="1" w:styleId="EQ">
    <w:name w:val="EQ"/>
    <w:basedOn w:val="a"/>
    <w:next w:val="a"/>
    <w:rsid w:val="00D12A01"/>
    <w:pPr>
      <w:keepLines/>
      <w:tabs>
        <w:tab w:val="center" w:pos="4536"/>
        <w:tab w:val="right" w:pos="9072"/>
      </w:tabs>
    </w:pPr>
    <w:rPr>
      <w:noProof/>
    </w:rPr>
  </w:style>
  <w:style w:type="paragraph" w:customStyle="1" w:styleId="NF">
    <w:name w:val="NF"/>
    <w:basedOn w:val="NO"/>
    <w:rsid w:val="00D12A01"/>
    <w:pPr>
      <w:keepNext/>
      <w:spacing w:after="0"/>
    </w:pPr>
    <w:rPr>
      <w:rFonts w:ascii="Arial" w:hAnsi="Arial"/>
      <w:sz w:val="18"/>
    </w:rPr>
  </w:style>
  <w:style w:type="paragraph" w:customStyle="1" w:styleId="PL">
    <w:name w:val="PL"/>
    <w:rsid w:val="00D12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12A01"/>
    <w:pPr>
      <w:jc w:val="right"/>
    </w:pPr>
  </w:style>
  <w:style w:type="paragraph" w:customStyle="1" w:styleId="TAN">
    <w:name w:val="TAN"/>
    <w:basedOn w:val="TAL"/>
    <w:rsid w:val="00D12A01"/>
    <w:pPr>
      <w:ind w:left="851" w:hanging="851"/>
    </w:pPr>
  </w:style>
  <w:style w:type="paragraph" w:customStyle="1" w:styleId="ZA">
    <w:name w:val="ZA"/>
    <w:rsid w:val="00D12A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12A0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12A01"/>
    <w:pPr>
      <w:framePr w:wrap="notBeside" w:vAnchor="page" w:hAnchor="margin" w:y="15764"/>
      <w:widowControl w:val="0"/>
    </w:pPr>
    <w:rPr>
      <w:rFonts w:ascii="Arial" w:hAnsi="Arial"/>
      <w:noProof/>
      <w:sz w:val="32"/>
      <w:lang w:val="en-GB" w:eastAsia="en-US"/>
    </w:rPr>
  </w:style>
  <w:style w:type="paragraph" w:customStyle="1" w:styleId="ZU">
    <w:name w:val="ZU"/>
    <w:rsid w:val="00D12A0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12A01"/>
    <w:pPr>
      <w:framePr w:wrap="notBeside" w:y="16161"/>
    </w:pPr>
  </w:style>
  <w:style w:type="character" w:customStyle="1" w:styleId="ZGSM">
    <w:name w:val="ZGSM"/>
    <w:rsid w:val="00D12A01"/>
  </w:style>
  <w:style w:type="paragraph" w:styleId="24">
    <w:name w:val="List 2"/>
    <w:basedOn w:val="a4"/>
    <w:rsid w:val="00D12A01"/>
    <w:pPr>
      <w:ind w:left="851"/>
    </w:pPr>
  </w:style>
  <w:style w:type="paragraph" w:customStyle="1" w:styleId="ZG">
    <w:name w:val="ZG"/>
    <w:rsid w:val="00D12A0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12A01"/>
    <w:pPr>
      <w:ind w:left="1135"/>
    </w:pPr>
  </w:style>
  <w:style w:type="paragraph" w:styleId="41">
    <w:name w:val="List 4"/>
    <w:basedOn w:val="32"/>
    <w:rsid w:val="00D12A01"/>
    <w:pPr>
      <w:ind w:left="1418"/>
    </w:pPr>
  </w:style>
  <w:style w:type="paragraph" w:styleId="51">
    <w:name w:val="List 5"/>
    <w:basedOn w:val="41"/>
    <w:rsid w:val="00D12A01"/>
    <w:pPr>
      <w:ind w:left="1702"/>
    </w:pPr>
  </w:style>
  <w:style w:type="paragraph" w:customStyle="1" w:styleId="EditorsNote">
    <w:name w:val="Editor's Note"/>
    <w:basedOn w:val="NO"/>
    <w:rsid w:val="00D12A01"/>
    <w:rPr>
      <w:color w:val="FF0000"/>
    </w:rPr>
  </w:style>
  <w:style w:type="paragraph" w:styleId="42">
    <w:name w:val="List Bullet 4"/>
    <w:basedOn w:val="31"/>
    <w:rsid w:val="00D12A01"/>
    <w:pPr>
      <w:ind w:left="1418"/>
    </w:pPr>
  </w:style>
  <w:style w:type="paragraph" w:styleId="52">
    <w:name w:val="List Bullet 5"/>
    <w:basedOn w:val="42"/>
    <w:rsid w:val="00D12A01"/>
    <w:pPr>
      <w:ind w:left="1702"/>
    </w:pPr>
  </w:style>
  <w:style w:type="paragraph" w:customStyle="1" w:styleId="B1">
    <w:name w:val="B1"/>
    <w:basedOn w:val="a4"/>
    <w:link w:val="B1Char"/>
    <w:qFormat/>
    <w:rsid w:val="00D12A01"/>
  </w:style>
  <w:style w:type="paragraph" w:customStyle="1" w:styleId="B2">
    <w:name w:val="B2"/>
    <w:basedOn w:val="24"/>
    <w:rsid w:val="00D12A01"/>
  </w:style>
  <w:style w:type="paragraph" w:customStyle="1" w:styleId="B3">
    <w:name w:val="B3"/>
    <w:basedOn w:val="32"/>
    <w:rsid w:val="00D12A01"/>
  </w:style>
  <w:style w:type="paragraph" w:customStyle="1" w:styleId="B4">
    <w:name w:val="B4"/>
    <w:basedOn w:val="41"/>
    <w:rsid w:val="00D12A01"/>
  </w:style>
  <w:style w:type="paragraph" w:customStyle="1" w:styleId="B5">
    <w:name w:val="B5"/>
    <w:basedOn w:val="51"/>
    <w:rsid w:val="00D12A01"/>
  </w:style>
  <w:style w:type="paragraph" w:styleId="a9">
    <w:name w:val="footer"/>
    <w:basedOn w:val="a5"/>
    <w:rsid w:val="00D12A01"/>
    <w:pPr>
      <w:jc w:val="center"/>
    </w:pPr>
    <w:rPr>
      <w:i/>
    </w:rPr>
  </w:style>
  <w:style w:type="paragraph" w:customStyle="1" w:styleId="ZTD">
    <w:name w:val="ZTD"/>
    <w:basedOn w:val="ZB"/>
    <w:rsid w:val="00D12A01"/>
    <w:pPr>
      <w:framePr w:hRule="auto" w:wrap="notBeside" w:y="852"/>
    </w:pPr>
    <w:rPr>
      <w:i w:val="0"/>
      <w:sz w:val="40"/>
    </w:rPr>
  </w:style>
  <w:style w:type="paragraph" w:customStyle="1" w:styleId="CRCoverPage">
    <w:name w:val="CR Cover Page"/>
    <w:rsid w:val="00D12A01"/>
    <w:pPr>
      <w:spacing w:after="120"/>
    </w:pPr>
    <w:rPr>
      <w:rFonts w:ascii="Arial" w:hAnsi="Arial"/>
      <w:lang w:val="en-GB" w:eastAsia="en-US"/>
    </w:rPr>
  </w:style>
  <w:style w:type="paragraph" w:customStyle="1" w:styleId="tdoc-header">
    <w:name w:val="tdoc-header"/>
    <w:rsid w:val="00D12A01"/>
    <w:rPr>
      <w:rFonts w:ascii="Arial" w:hAnsi="Arial"/>
      <w:noProof/>
      <w:sz w:val="24"/>
      <w:lang w:val="en-GB" w:eastAsia="en-US"/>
    </w:rPr>
  </w:style>
  <w:style w:type="character" w:styleId="aa">
    <w:name w:val="Hyperlink"/>
    <w:rsid w:val="00D12A01"/>
    <w:rPr>
      <w:color w:val="0000FF"/>
      <w:u w:val="single"/>
    </w:rPr>
  </w:style>
  <w:style w:type="character" w:styleId="ab">
    <w:name w:val="annotation reference"/>
    <w:semiHidden/>
    <w:rsid w:val="00D12A01"/>
    <w:rPr>
      <w:sz w:val="16"/>
    </w:rPr>
  </w:style>
  <w:style w:type="paragraph" w:styleId="ac">
    <w:name w:val="annotation text"/>
    <w:basedOn w:val="a"/>
    <w:link w:val="Char"/>
    <w:semiHidden/>
    <w:rsid w:val="00D12A01"/>
  </w:style>
  <w:style w:type="character" w:styleId="ad">
    <w:name w:val="FollowedHyperlink"/>
    <w:rsid w:val="00D12A01"/>
    <w:rPr>
      <w:color w:val="800080"/>
      <w:u w:val="single"/>
    </w:rPr>
  </w:style>
  <w:style w:type="paragraph" w:styleId="ae">
    <w:name w:val="Balloon Text"/>
    <w:basedOn w:val="a"/>
    <w:semiHidden/>
    <w:rsid w:val="00D12A01"/>
    <w:rPr>
      <w:rFonts w:ascii="Tahoma" w:hAnsi="Tahoma" w:cs="Tahoma"/>
      <w:sz w:val="16"/>
      <w:szCs w:val="16"/>
    </w:rPr>
  </w:style>
  <w:style w:type="paragraph" w:customStyle="1" w:styleId="code">
    <w:name w:val="code"/>
    <w:basedOn w:val="a"/>
    <w:rsid w:val="00D12A0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D12A01"/>
  </w:style>
  <w:style w:type="paragraph" w:customStyle="1" w:styleId="Reference">
    <w:name w:val="Reference"/>
    <w:basedOn w:val="a"/>
    <w:rsid w:val="00D12A01"/>
    <w:pPr>
      <w:tabs>
        <w:tab w:val="left" w:pos="851"/>
      </w:tabs>
      <w:ind w:left="851" w:hanging="851"/>
    </w:pPr>
  </w:style>
  <w:style w:type="character" w:customStyle="1" w:styleId="NOChar">
    <w:name w:val="NO Char"/>
    <w:link w:val="NO"/>
    <w:rsid w:val="008467AC"/>
    <w:rPr>
      <w:rFonts w:ascii="Times New Roman" w:hAnsi="Times New Roman"/>
      <w:lang w:val="en-GB" w:eastAsia="en-US"/>
    </w:rPr>
  </w:style>
  <w:style w:type="paragraph" w:styleId="af">
    <w:name w:val="Document Map"/>
    <w:basedOn w:val="a"/>
    <w:link w:val="Char0"/>
    <w:rsid w:val="00F93E76"/>
    <w:rPr>
      <w:rFonts w:ascii="宋体"/>
      <w:sz w:val="18"/>
      <w:szCs w:val="18"/>
    </w:rPr>
  </w:style>
  <w:style w:type="character" w:customStyle="1" w:styleId="Char0">
    <w:name w:val="文档结构图 Char"/>
    <w:basedOn w:val="a0"/>
    <w:link w:val="af"/>
    <w:rsid w:val="00F93E76"/>
    <w:rPr>
      <w:rFonts w:ascii="宋体" w:hAnsi="Times New Roman"/>
      <w:sz w:val="18"/>
      <w:szCs w:val="18"/>
      <w:lang w:val="en-GB" w:eastAsia="en-US"/>
    </w:rPr>
  </w:style>
  <w:style w:type="paragraph" w:styleId="af0">
    <w:name w:val="annotation subject"/>
    <w:basedOn w:val="ac"/>
    <w:next w:val="ac"/>
    <w:link w:val="Char1"/>
    <w:rsid w:val="00F93E76"/>
    <w:rPr>
      <w:b/>
      <w:bCs/>
    </w:rPr>
  </w:style>
  <w:style w:type="character" w:customStyle="1" w:styleId="Char">
    <w:name w:val="批注文字 Char"/>
    <w:basedOn w:val="a0"/>
    <w:link w:val="ac"/>
    <w:semiHidden/>
    <w:rsid w:val="00F93E76"/>
    <w:rPr>
      <w:rFonts w:ascii="Times New Roman" w:hAnsi="Times New Roman"/>
      <w:lang w:val="en-GB" w:eastAsia="en-US"/>
    </w:rPr>
  </w:style>
  <w:style w:type="character" w:customStyle="1" w:styleId="Char1">
    <w:name w:val="批注主题 Char"/>
    <w:basedOn w:val="Char"/>
    <w:link w:val="af0"/>
    <w:rsid w:val="00F93E76"/>
    <w:rPr>
      <w:rFonts w:ascii="Times New Roman" w:hAnsi="Times New Roman"/>
      <w:lang w:val="en-GB" w:eastAsia="en-US"/>
    </w:rPr>
  </w:style>
  <w:style w:type="character" w:customStyle="1" w:styleId="B1Char">
    <w:name w:val="B1 Char"/>
    <w:link w:val="B1"/>
    <w:locked/>
    <w:rsid w:val="00E222D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105</TotalTime>
  <Pages>2</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China Unicom_gf</cp:lastModifiedBy>
  <cp:revision>42</cp:revision>
  <cp:lastPrinted>1899-12-31T16:00:00Z</cp:lastPrinted>
  <dcterms:created xsi:type="dcterms:W3CDTF">2017-03-13T07:44:00Z</dcterms:created>
  <dcterms:modified xsi:type="dcterms:W3CDTF">2017-07-31T08:59:00Z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(2)n+N0ndLRlX58Zi4lTc1aeC1rrf1BhEZbevTqMpR8lG9waYCIakG13PS5alFQYaWenCku7RzW
u7zxgF0Z10pWtMkwRkfjxwksQ0EJKvfVqwQri7UDT3JlsQGU2vQ6328WLK7EP6LTsH4GKV3v
FB3IidPWl7+g+bZADwSVMvR3+8bgzu9Exu9b2KP4G0YzFi70TlVy8KKoCKYpP5zup4qiV3le
61Rt14WHjwIIh387hV</vt:lpwstr>
  </property>
  <property fmtid="{D5CDD505-2E9C-101B-9397-08002B2CF9AE}" pid="3" name="_2015_ms_pID_725343_00">
    <vt:lpwstr>_2015_ms_pID_725343</vt:lpwstr>
  </property>
  <property fmtid="{D5CDD505-2E9C-101B-9397-08002B2CF9AE}" pid="4" name="_2015_ms_pID_7253431">
    <vt:lpwstr>v2PIxJpGwmkxcTMUWcPqZ6QIa0F9ZV5p4SWxndTQg19BNwnnZZsZr+
HZsXuwJQ2gFPXMzIh6iSiPhj4MtY03o1cYIHmW1LlqZdISNTiic1ULBhwG+l3BTyFmvojWAs
J9CIq6R3XWZWtrSg8cz7JUayQkAHtuc52wzmkzSlHEuMCB2nPi3zjvGZiA05qz7489gtLGyI
QTq8XnNLGvxDx1aB</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1489390669</vt:lpwstr>
  </property>
</Properties>
</file>